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40" w:lineRule="auto"/>
        <w:ind w:left="0" w:firstLine="0"/>
        <w:rPr>
          <w:rFonts w:ascii="Roboto Mono" w:cs="Roboto Mono" w:eastAsia="Roboto Mono" w:hAnsi="Roboto Mono"/>
          <w:b w:val="1"/>
          <w:bCs w:val="1"/>
          <w:color w:val="1155cc"/>
          <w:sz w:val="22"/>
          <w:szCs w:val="22"/>
        </w:rPr>
      </w:pPr>
      <w:bookmarkStart w:colFirst="0" w:colLast="0" w:name="_q03uewgmcc86" w:id="0"/>
      <w:bookmarkEnd w:id="0"/>
      <w:r w:rsidDel="00000000" w:rsidR="00000000" w:rsidRPr="00000000">
        <w:rPr>
          <w:rFonts w:ascii="Roboto Mono" w:cs="Roboto Mono" w:eastAsia="Roboto Mono" w:hAnsi="Roboto Mono"/>
          <w:b w:val="1"/>
          <w:bCs w:val="1"/>
          <w:color w:val="1155cc"/>
          <w:sz w:val="22"/>
          <w:szCs w:val="22"/>
          <w:rtl w:val="0"/>
        </w:rPr>
        <w:t xml:space="preserve">Raising concerns about Palantir to your GP</w:t>
      </w:r>
    </w:p>
    <w:p w:rsidR="00000000" w:rsidDel="00000000" w:rsidP="00000000" w:rsidRDefault="00000000" w:rsidRPr="00000000" w14:paraId="00000002">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Below you will find a letter that you can use to raise concerns with your GP about Palantir and the Federated Data Platform (FDP). </w:t>
      </w:r>
    </w:p>
    <w:p w:rsidR="00000000" w:rsidDel="00000000" w:rsidP="00000000" w:rsidRDefault="00000000" w:rsidRPr="00000000" w14:paraId="00000003">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04">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Currently, opt-out schemes do not apply to Palantir’s FDP.</w:t>
      </w:r>
    </w:p>
    <w:p w:rsidR="00000000" w:rsidDel="00000000" w:rsidP="00000000" w:rsidRDefault="00000000" w:rsidRPr="00000000" w14:paraId="00000005">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06">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However, GPs can prevent GP patient data from entering Palantir’s FDP. As ‘data controllers’, they can control how data flows into other parts of the health system.</w:t>
      </w:r>
    </w:p>
    <w:p w:rsidR="00000000" w:rsidDel="00000000" w:rsidP="00000000" w:rsidRDefault="00000000" w:rsidRPr="00000000" w14:paraId="00000007">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08">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Terms of data flow can be controlled through the updating of data sharing agreements (DSAs), which are agreements between GP practices and local NHS Integrated Care Boards (ICBs). Therefore, if a GP practice updates their DSA to say that patient data cannot be extracted into the FDP without explicit consent, then that consent would need to be sought. It would apply to the practice as a whole rather than on a patient-by-patient basis. </w:t>
      </w:r>
    </w:p>
    <w:p w:rsidR="00000000" w:rsidDel="00000000" w:rsidP="00000000" w:rsidRDefault="00000000" w:rsidRPr="00000000" w14:paraId="00000009">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0A">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This letter asks GP practices to change their Data Sharing Agreements with ICBs to prevent data flowing into Palantir's FDP. It also requests practices to raise further concerns about Palantir with the local ICB. </w:t>
      </w:r>
    </w:p>
    <w:p w:rsidR="00000000" w:rsidDel="00000000" w:rsidP="00000000" w:rsidRDefault="00000000" w:rsidRPr="00000000" w14:paraId="0000000B">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0C">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More information about GP data, DSAs and ICBs can be found </w:t>
      </w:r>
      <w:hyperlink r:id="rId6">
        <w:r w:rsidDel="00000000" w:rsidR="00000000" w:rsidRPr="00000000">
          <w:rPr>
            <w:rFonts w:ascii="Roboto Mono" w:cs="Roboto Mono" w:eastAsia="Roboto Mono" w:hAnsi="Roboto Mono"/>
            <w:color w:val="1155cc"/>
            <w:sz w:val="16"/>
            <w:szCs w:val="16"/>
            <w:u w:val="single"/>
            <w:rtl w:val="0"/>
          </w:rPr>
          <w:t xml:space="preserve">here</w:t>
        </w:r>
      </w:hyperlink>
      <w:r w:rsidDel="00000000" w:rsidR="00000000" w:rsidRPr="00000000">
        <w:rPr>
          <w:rFonts w:ascii="Roboto Mono" w:cs="Roboto Mono" w:eastAsia="Roboto Mono" w:hAnsi="Roboto Mono"/>
          <w:sz w:val="16"/>
          <w:szCs w:val="16"/>
          <w:rtl w:val="0"/>
        </w:rPr>
        <w:t xml:space="preserve">.</w:t>
      </w:r>
    </w:p>
    <w:p w:rsidR="00000000" w:rsidDel="00000000" w:rsidP="00000000" w:rsidRDefault="00000000" w:rsidRPr="00000000" w14:paraId="0000000D">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0E">
      <w:pPr>
        <w:spacing w:line="240" w:lineRule="auto"/>
        <w:jc w:val="both"/>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Simply follow these instructions:</w:t>
      </w:r>
      <w:r w:rsidDel="00000000" w:rsidR="00000000" w:rsidRPr="00000000">
        <w:rPr>
          <w:rtl w:val="0"/>
        </w:rPr>
      </w:r>
    </w:p>
    <w:p w:rsidR="00000000" w:rsidDel="00000000" w:rsidP="00000000" w:rsidRDefault="00000000" w:rsidRPr="00000000" w14:paraId="0000000F">
      <w:pPr>
        <w:numPr>
          <w:ilvl w:val="0"/>
          <w:numId w:val="2"/>
        </w:numPr>
        <w:spacing w:line="240" w:lineRule="auto"/>
        <w:ind w:left="720" w:hanging="360"/>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See whether your GP practice has a direct email address or whether it needs to be done via a contact portal, sometimes found in a feedback/complaints section.</w:t>
      </w:r>
    </w:p>
    <w:p w:rsidR="00000000" w:rsidDel="00000000" w:rsidP="00000000" w:rsidRDefault="00000000" w:rsidRPr="00000000" w14:paraId="00000010">
      <w:pPr>
        <w:numPr>
          <w:ilvl w:val="0"/>
          <w:numId w:val="2"/>
        </w:numPr>
        <w:spacing w:line="240" w:lineRule="auto"/>
        <w:ind w:left="720" w:hanging="360"/>
        <w:jc w:val="both"/>
        <w:rPr>
          <w:sz w:val="16"/>
          <w:szCs w:val="16"/>
        </w:rPr>
      </w:pPr>
      <w:r w:rsidDel="00000000" w:rsidR="00000000" w:rsidRPr="00000000">
        <w:rPr>
          <w:rFonts w:ascii="Roboto Mono" w:cs="Roboto Mono" w:eastAsia="Roboto Mono" w:hAnsi="Roboto Mono"/>
          <w:sz w:val="16"/>
          <w:szCs w:val="16"/>
          <w:rtl w:val="0"/>
        </w:rPr>
        <w:t xml:space="preserve">Copy the text below and </w:t>
      </w:r>
      <w:r w:rsidDel="00000000" w:rsidR="00000000" w:rsidRPr="00000000">
        <w:rPr>
          <w:rFonts w:ascii="Roboto Mono" w:cs="Roboto Mono" w:eastAsia="Roboto Mono" w:hAnsi="Roboto Mono"/>
          <w:b w:val="1"/>
          <w:bCs w:val="1"/>
          <w:sz w:val="16"/>
          <w:szCs w:val="16"/>
          <w:rtl w:val="0"/>
        </w:rPr>
        <w:t xml:space="preserve">CHANGE DETAILS IN BOLD</w:t>
      </w:r>
      <w:r w:rsidDel="00000000" w:rsidR="00000000" w:rsidRPr="00000000">
        <w:rPr>
          <w:rFonts w:ascii="Roboto Mono" w:cs="Roboto Mono" w:eastAsia="Roboto Mono" w:hAnsi="Roboto Mono"/>
          <w:sz w:val="16"/>
          <w:szCs w:val="16"/>
          <w:rtl w:val="0"/>
        </w:rPr>
        <w:t xml:space="preserve"> to include yours and your GP practice’s.</w:t>
      </w:r>
    </w:p>
    <w:p w:rsidR="00000000" w:rsidDel="00000000" w:rsidP="00000000" w:rsidRDefault="00000000" w:rsidRPr="00000000" w14:paraId="00000011">
      <w:pPr>
        <w:numPr>
          <w:ilvl w:val="0"/>
          <w:numId w:val="2"/>
        </w:numPr>
        <w:spacing w:line="240" w:lineRule="auto"/>
        <w:ind w:left="720" w:hanging="360"/>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If emailing, consider copying the email to your local ICB. You can use this </w:t>
      </w:r>
      <w:hyperlink r:id="rId7">
        <w:r w:rsidDel="00000000" w:rsidR="00000000" w:rsidRPr="00000000">
          <w:rPr>
            <w:rFonts w:ascii="Roboto Mono" w:cs="Roboto Mono" w:eastAsia="Roboto Mono" w:hAnsi="Roboto Mono"/>
            <w:color w:val="1155cc"/>
            <w:sz w:val="16"/>
            <w:szCs w:val="16"/>
            <w:u w:val="single"/>
            <w:rtl w:val="0"/>
          </w:rPr>
          <w:t xml:space="preserve">website</w:t>
        </w:r>
      </w:hyperlink>
      <w:r w:rsidDel="00000000" w:rsidR="00000000" w:rsidRPr="00000000">
        <w:rPr>
          <w:rFonts w:ascii="Roboto Mono" w:cs="Roboto Mono" w:eastAsia="Roboto Mono" w:hAnsi="Roboto Mono"/>
          <w:sz w:val="16"/>
          <w:szCs w:val="16"/>
          <w:rtl w:val="0"/>
        </w:rPr>
        <w:t xml:space="preserve"> </w:t>
      </w:r>
      <w:r w:rsidDel="00000000" w:rsidR="00000000" w:rsidRPr="00000000">
        <w:rPr>
          <w:rFonts w:ascii="Roboto Mono" w:cs="Roboto Mono" w:eastAsia="Roboto Mono" w:hAnsi="Roboto Mono"/>
          <w:sz w:val="16"/>
          <w:szCs w:val="16"/>
          <w:rtl w:val="0"/>
        </w:rPr>
        <w:t xml:space="preserve">to find which ICB you are in.</w:t>
      </w:r>
    </w:p>
    <w:p w:rsidR="00000000" w:rsidDel="00000000" w:rsidP="00000000" w:rsidRDefault="00000000" w:rsidRPr="00000000" w14:paraId="00000012">
      <w:pPr>
        <w:spacing w:line="240" w:lineRule="auto"/>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13">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[Your Name]</w:t>
      </w:r>
    </w:p>
    <w:p w:rsidR="00000000" w:rsidDel="00000000" w:rsidP="00000000" w:rsidRDefault="00000000" w:rsidRPr="00000000" w14:paraId="00000014">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[Your Address]</w:t>
      </w:r>
    </w:p>
    <w:p w:rsidR="00000000" w:rsidDel="00000000" w:rsidP="00000000" w:rsidRDefault="00000000" w:rsidRPr="00000000" w14:paraId="00000015">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[Your Phone Number]</w:t>
      </w:r>
    </w:p>
    <w:p w:rsidR="00000000" w:rsidDel="00000000" w:rsidP="00000000" w:rsidRDefault="00000000" w:rsidRPr="00000000" w14:paraId="00000016">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[Your Email]</w:t>
      </w:r>
    </w:p>
    <w:p w:rsidR="00000000" w:rsidDel="00000000" w:rsidP="00000000" w:rsidRDefault="00000000" w:rsidRPr="00000000" w14:paraId="00000017">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[Your Date of Birth]</w:t>
      </w:r>
    </w:p>
    <w:p w:rsidR="00000000" w:rsidDel="00000000" w:rsidP="00000000" w:rsidRDefault="00000000" w:rsidRPr="00000000" w14:paraId="00000018">
      <w:pPr>
        <w:spacing w:line="240" w:lineRule="auto"/>
        <w:rPr>
          <w:rFonts w:ascii="Roboto Mono" w:cs="Roboto Mono" w:eastAsia="Roboto Mono" w:hAnsi="Roboto Mono"/>
          <w:b w:val="1"/>
          <w:bCs w:val="1"/>
          <w:sz w:val="16"/>
          <w:szCs w:val="16"/>
        </w:rPr>
      </w:pPr>
      <w:r w:rsidDel="00000000" w:rsidR="00000000" w:rsidRPr="00000000">
        <w:rPr>
          <w:rtl w:val="0"/>
        </w:rPr>
      </w:r>
    </w:p>
    <w:p w:rsidR="00000000" w:rsidDel="00000000" w:rsidP="00000000" w:rsidRDefault="00000000" w:rsidRPr="00000000" w14:paraId="00000019">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[Date]</w:t>
      </w:r>
    </w:p>
    <w:p w:rsidR="00000000" w:rsidDel="00000000" w:rsidP="00000000" w:rsidRDefault="00000000" w:rsidRPr="00000000" w14:paraId="0000001A">
      <w:pPr>
        <w:spacing w:line="240" w:lineRule="auto"/>
        <w:rPr>
          <w:rFonts w:ascii="Roboto Mono" w:cs="Roboto Mono" w:eastAsia="Roboto Mono" w:hAnsi="Roboto Mono"/>
          <w:b w:val="1"/>
          <w:bCs w:val="1"/>
          <w:sz w:val="16"/>
          <w:szCs w:val="16"/>
        </w:rPr>
      </w:pPr>
      <w:r w:rsidDel="00000000" w:rsidR="00000000" w:rsidRPr="00000000">
        <w:rPr>
          <w:rtl w:val="0"/>
        </w:rPr>
      </w:r>
    </w:p>
    <w:p w:rsidR="00000000" w:rsidDel="00000000" w:rsidP="00000000" w:rsidRDefault="00000000" w:rsidRPr="00000000" w14:paraId="0000001B">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[Name of GP Practice]</w:t>
      </w:r>
    </w:p>
    <w:p w:rsidR="00000000" w:rsidDel="00000000" w:rsidP="00000000" w:rsidRDefault="00000000" w:rsidRPr="00000000" w14:paraId="0000001C">
      <w:pPr>
        <w:spacing w:line="240" w:lineRule="auto"/>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[Address of GP Practice]</w:t>
      </w:r>
    </w:p>
    <w:p w:rsidR="00000000" w:rsidDel="00000000" w:rsidP="00000000" w:rsidRDefault="00000000" w:rsidRPr="00000000" w14:paraId="0000001D">
      <w:pPr>
        <w:spacing w:line="240" w:lineRule="auto"/>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1E">
      <w:pPr>
        <w:spacing w:line="240" w:lineRule="auto"/>
        <w:rPr>
          <w:rFonts w:ascii="Roboto Mono" w:cs="Roboto Mono" w:eastAsia="Roboto Mono" w:hAnsi="Roboto Mono"/>
          <w:sz w:val="16"/>
          <w:szCs w:val="16"/>
        </w:rPr>
      </w:pPr>
      <w:r w:rsidDel="00000000" w:rsidR="00000000" w:rsidRPr="00000000">
        <w:rPr>
          <w:rFonts w:ascii="Roboto Mono" w:cs="Roboto Mono" w:eastAsia="Roboto Mono" w:hAnsi="Roboto Mono"/>
          <w:b w:val="1"/>
          <w:bCs w:val="1"/>
          <w:sz w:val="16"/>
          <w:szCs w:val="16"/>
          <w:rtl w:val="0"/>
        </w:rPr>
        <w:t xml:space="preserve">Subject: Urgent: Data Sharing Agreements, Palantir, and the NHS Federated Data Platform (FDP)</w:t>
      </w:r>
      <w:r w:rsidDel="00000000" w:rsidR="00000000" w:rsidRPr="00000000">
        <w:rPr>
          <w:rtl w:val="0"/>
        </w:rPr>
      </w:r>
    </w:p>
    <w:p w:rsidR="00000000" w:rsidDel="00000000" w:rsidP="00000000" w:rsidRDefault="00000000" w:rsidRPr="00000000" w14:paraId="0000001F">
      <w:pPr>
        <w:spacing w:line="240" w:lineRule="auto"/>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0">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Dear Practice Management</w:t>
      </w:r>
    </w:p>
    <w:p w:rsidR="00000000" w:rsidDel="00000000" w:rsidP="00000000" w:rsidRDefault="00000000" w:rsidRPr="00000000" w14:paraId="00000021">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2">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I am writing to you as a registered patient to formally raise my concerns regarding the extraction of GP patient data into the NHS Federated Data Platform (FDP). </w:t>
      </w:r>
    </w:p>
    <w:p w:rsidR="00000000" w:rsidDel="00000000" w:rsidP="00000000" w:rsidRDefault="00000000" w:rsidRPr="00000000" w14:paraId="00000023">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4">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The involvement of Palantir in managing NHS data has raised significant ethical, privacy, and security concerns. Numerous organisations including The British Medical Association (BMA), legal bodies, patient groups, health charities and human rights organisations have raised repeated concerns about the impact Palantir's involvement will have on patient trust in how their health data is used and by who.</w:t>
      </w:r>
    </w:p>
    <w:p w:rsidR="00000000" w:rsidDel="00000000" w:rsidP="00000000" w:rsidRDefault="00000000" w:rsidRPr="00000000" w14:paraId="00000025">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6">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I share these concerns and personally feel uncomfortable about the possibility of Palantir processing and storing my health data. It will impact how I interact with primary care when I am aware that the data I share with you as my GPs could eventually be processed and stored by Palantir. </w:t>
      </w:r>
    </w:p>
    <w:p w:rsidR="00000000" w:rsidDel="00000000" w:rsidP="00000000" w:rsidRDefault="00000000" w:rsidRPr="00000000" w14:paraId="00000027">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8">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Further concerns relate to the lack of a straightforward, comprehensive patient opt-out. It is now clear that the National Data Opt-Out scheme does not protect our data from being processed within the FDP, as NHS England can apply legal directions to bypass it.</w:t>
      </w:r>
    </w:p>
    <w:p w:rsidR="00000000" w:rsidDel="00000000" w:rsidP="00000000" w:rsidRDefault="00000000" w:rsidRPr="00000000" w14:paraId="00000029">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A">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Under UK data protection laws, this practice is the legal Data Controller of my primary care medical record. You hold the ultimate responsibility for ensuring that my data is processed lawfully, transparently, and safely.</w:t>
      </w:r>
    </w:p>
    <w:p w:rsidR="00000000" w:rsidDel="00000000" w:rsidP="00000000" w:rsidRDefault="00000000" w:rsidRPr="00000000" w14:paraId="0000002B">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C">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I am aware that the British Medical Association (BMA) has recently highlighted the risks surrounding the secondary use of patient data and has advised GP practices to rigorously review, and potentially withdraw from, voluntary Data Sharing Agreements (DSAs). In light of this, I am respectfully asking the practice to take the following steps: </w:t>
      </w:r>
    </w:p>
    <w:p w:rsidR="00000000" w:rsidDel="00000000" w:rsidP="00000000" w:rsidRDefault="00000000" w:rsidRPr="00000000" w14:paraId="0000002D">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2E">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Please audit your current DSAs with the local Integrated Care Board (ICB) and decline to participate in any data extractions that feed patient data into the FDP, unless stringent privacy safeguards and clear patient opt-outs are legally guaranteed.</w:t>
      </w:r>
    </w:p>
    <w:p w:rsidR="00000000" w:rsidDel="00000000" w:rsidP="00000000" w:rsidRDefault="00000000" w:rsidRPr="00000000" w14:paraId="0000002F">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0">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An article by health charity, Medact, has recommended that the following wording can be added to practice DSAs with ICBs:</w:t>
      </w:r>
    </w:p>
    <w:p w:rsidR="00000000" w:rsidDel="00000000" w:rsidP="00000000" w:rsidRDefault="00000000" w:rsidRPr="00000000" w14:paraId="00000031">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720" w:hanging="360"/>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Patient records, practice datasets and any other data shared by the practice must not be stored, processed or analysed in any instance of the Federated Data Platform and its associated products.</w:t>
      </w:r>
    </w:p>
    <w:p w:rsidR="00000000" w:rsidDel="00000000" w:rsidP="00000000" w:rsidRDefault="00000000" w:rsidRPr="00000000" w14:paraId="00000033">
      <w:pPr>
        <w:numPr>
          <w:ilvl w:val="0"/>
          <w:numId w:val="1"/>
        </w:numPr>
        <w:spacing w:line="240" w:lineRule="auto"/>
        <w:ind w:left="720" w:hanging="360"/>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Any changes to the storage and analysis platforms, data use cases or data requirements for GP practice datasets will be discussed and explicitly agreed upon in writing with the practice on a case by case basis.</w:t>
      </w:r>
    </w:p>
    <w:p w:rsidR="00000000" w:rsidDel="00000000" w:rsidP="00000000" w:rsidRDefault="00000000" w:rsidRPr="00000000" w14:paraId="00000034">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5">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General Practice plays a key role in patient trust in the NHS and subsequently impacts how patients interact with the remainder of the health service. I rely on you, as my Data Controller, to protect my most sensitive information from being extracted into external platforms without my explicit consent.</w:t>
      </w:r>
    </w:p>
    <w:p w:rsidR="00000000" w:rsidDel="00000000" w:rsidP="00000000" w:rsidRDefault="00000000" w:rsidRPr="00000000" w14:paraId="00000036">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7">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I welcome any information you can share regarding the practice's current stance on signing DSAs related to the FDP.</w:t>
      </w:r>
    </w:p>
    <w:p w:rsidR="00000000" w:rsidDel="00000000" w:rsidP="00000000" w:rsidRDefault="00000000" w:rsidRPr="00000000" w14:paraId="00000038">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9">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Furthermore, there is increasing attention around the break clause in Palantir's contract with the NHS. When you contact the ICB during this review of your DSAs, I would appreciate that you also raise concerns relating to the NHS’s contract with Palantir and that you ask the ICB to explicitly recommend the UK Government to exercise the contract’s break clause.</w:t>
      </w:r>
    </w:p>
    <w:p w:rsidR="00000000" w:rsidDel="00000000" w:rsidP="00000000" w:rsidRDefault="00000000" w:rsidRPr="00000000" w14:paraId="0000003A">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B">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Thank you for your time, hard work, and dedication to your patients during what I know is an incredibly pressured time for General Practice.</w:t>
      </w:r>
    </w:p>
    <w:p w:rsidR="00000000" w:rsidDel="00000000" w:rsidP="00000000" w:rsidRDefault="00000000" w:rsidRPr="00000000" w14:paraId="0000003C">
      <w:pPr>
        <w:spacing w:line="240" w:lineRule="auto"/>
        <w:jc w:val="both"/>
        <w:rPr>
          <w:rFonts w:ascii="Roboto Mono" w:cs="Roboto Mono" w:eastAsia="Roboto Mono" w:hAnsi="Roboto Mono"/>
          <w:sz w:val="16"/>
          <w:szCs w:val="16"/>
        </w:rPr>
      </w:pPr>
      <w:r w:rsidDel="00000000" w:rsidR="00000000" w:rsidRPr="00000000">
        <w:rPr>
          <w:rtl w:val="0"/>
        </w:rPr>
      </w:r>
    </w:p>
    <w:p w:rsidR="00000000" w:rsidDel="00000000" w:rsidP="00000000" w:rsidRDefault="00000000" w:rsidRPr="00000000" w14:paraId="0000003D">
      <w:pPr>
        <w:spacing w:line="240" w:lineRule="auto"/>
        <w:jc w:val="both"/>
        <w:rPr>
          <w:rFonts w:ascii="Roboto Mono" w:cs="Roboto Mono" w:eastAsia="Roboto Mono" w:hAnsi="Roboto Mono"/>
          <w:sz w:val="16"/>
          <w:szCs w:val="16"/>
        </w:rPr>
      </w:pPr>
      <w:r w:rsidDel="00000000" w:rsidR="00000000" w:rsidRPr="00000000">
        <w:rPr>
          <w:rFonts w:ascii="Roboto Mono" w:cs="Roboto Mono" w:eastAsia="Roboto Mono" w:hAnsi="Roboto Mono"/>
          <w:sz w:val="16"/>
          <w:szCs w:val="16"/>
          <w:rtl w:val="0"/>
        </w:rPr>
        <w:t xml:space="preserve">Yours sincerely,</w:t>
      </w:r>
    </w:p>
    <w:p w:rsidR="00000000" w:rsidDel="00000000" w:rsidP="00000000" w:rsidRDefault="00000000" w:rsidRPr="00000000" w14:paraId="0000003E">
      <w:pPr>
        <w:spacing w:line="240" w:lineRule="auto"/>
        <w:jc w:val="both"/>
        <w:rPr>
          <w:rFonts w:ascii="Roboto Mono" w:cs="Roboto Mono" w:eastAsia="Roboto Mono" w:hAnsi="Roboto Mono"/>
          <w:b w:val="1"/>
          <w:bCs w:val="1"/>
          <w:sz w:val="16"/>
          <w:szCs w:val="16"/>
        </w:rPr>
      </w:pPr>
      <w:r w:rsidDel="00000000" w:rsidR="00000000" w:rsidRPr="00000000">
        <w:rPr>
          <w:rFonts w:ascii="Roboto Mono" w:cs="Roboto Mono" w:eastAsia="Roboto Mono" w:hAnsi="Roboto Mono"/>
          <w:b w:val="1"/>
          <w:bCs w:val="1"/>
          <w:sz w:val="16"/>
          <w:szCs w:val="16"/>
          <w:rtl w:val="0"/>
        </w:rPr>
        <w:t xml:space="preserve">**[Your Name]**</w:t>
      </w:r>
    </w:p>
    <w:sectPr>
      <w:headerReference r:id="rId8" w:type="default"/>
      <w:headerReference r:id="rId9" w:type="first"/>
      <w:footerReference r:id="rId10" w:type="first"/>
      <w:pgSz w:h="15840" w:w="12240" w:orient="portrait"/>
      <w:pgMar w:bottom="1440" w:top="1440" w:left="1440" w:right="1440" w:header="1020.472440944882"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medact.org/2026/blogs/response-gp-data-fdp-palantir/" TargetMode="External"/><Relationship Id="rId7" Type="http://schemas.openxmlformats.org/officeDocument/2006/relationships/hyperlink" Target="https://www.nhs.uk/nhs-services/find-your-local-integrated-care-boar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